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AE" w:rsidRPr="00D61E60" w:rsidRDefault="000F41AE" w:rsidP="003D1834">
      <w:pPr>
        <w:shd w:val="clear" w:color="auto" w:fill="FFFFFF"/>
        <w:jc w:val="center"/>
        <w:rPr>
          <w:lang w:val="sr-Cyrl-CS"/>
        </w:rPr>
      </w:pPr>
      <w:bookmarkStart w:id="0" w:name="_GoBack"/>
      <w:bookmarkEnd w:id="0"/>
      <w:r w:rsidRPr="00D61E60">
        <w:rPr>
          <w:lang w:val="sr-Cyrl-CS"/>
        </w:rPr>
        <w:t>ПРЕДЛОГ ЗАКОНА</w:t>
      </w:r>
    </w:p>
    <w:p w:rsidR="000F41AE" w:rsidRPr="00D61E60" w:rsidRDefault="000F41AE" w:rsidP="003D1834">
      <w:pPr>
        <w:shd w:val="clear" w:color="auto" w:fill="FFFFFF"/>
        <w:jc w:val="center"/>
        <w:rPr>
          <w:lang w:val="sr-Cyrl-CS"/>
        </w:rPr>
      </w:pPr>
      <w:r w:rsidRPr="00D61E60">
        <w:rPr>
          <w:lang w:val="sr-Cyrl-CS"/>
        </w:rPr>
        <w:t>О ИЗМЕНАМА И ДОПУНАМА ЗАКОНА</w:t>
      </w:r>
    </w:p>
    <w:p w:rsidR="000F41AE" w:rsidRPr="00D61E60" w:rsidRDefault="000F41AE" w:rsidP="003D1834">
      <w:pPr>
        <w:shd w:val="clear" w:color="auto" w:fill="FFFFFF"/>
        <w:jc w:val="center"/>
        <w:rPr>
          <w:lang w:val="sr-Cyrl-CS"/>
        </w:rPr>
      </w:pPr>
      <w:r w:rsidRPr="00D61E60">
        <w:rPr>
          <w:lang w:val="sr-Cyrl-CS"/>
        </w:rPr>
        <w:t>О БУЏЕТСКОМ СИСТЕМУ</w:t>
      </w:r>
    </w:p>
    <w:p w:rsidR="000F41AE" w:rsidRPr="00D61E60" w:rsidRDefault="000F41AE" w:rsidP="003D1834">
      <w:pPr>
        <w:keepNext/>
        <w:tabs>
          <w:tab w:val="left" w:pos="1080"/>
        </w:tabs>
        <w:ind w:left="720" w:right="720"/>
        <w:jc w:val="center"/>
        <w:rPr>
          <w:caps/>
          <w:lang w:val="sr-Cyrl-CS"/>
        </w:rPr>
      </w:pPr>
    </w:p>
    <w:p w:rsidR="000F41AE" w:rsidRPr="00D61E60" w:rsidRDefault="000F41AE" w:rsidP="003D1834">
      <w:pPr>
        <w:keepNext/>
        <w:tabs>
          <w:tab w:val="left" w:pos="1080"/>
        </w:tabs>
        <w:ind w:left="720" w:right="720"/>
        <w:jc w:val="center"/>
        <w:rPr>
          <w:b/>
          <w:caps/>
          <w:lang w:val="sr-Cyrl-CS"/>
        </w:rPr>
      </w:pPr>
    </w:p>
    <w:p w:rsidR="000F41AE" w:rsidRPr="00D61E60" w:rsidRDefault="000F41AE" w:rsidP="003D1834">
      <w:pPr>
        <w:shd w:val="clear" w:color="auto" w:fill="FFFFFF"/>
        <w:jc w:val="center"/>
        <w:rPr>
          <w:lang w:val="sr-Cyrl-CS"/>
        </w:rPr>
      </w:pPr>
      <w:bookmarkStart w:id="1" w:name="clan_1"/>
      <w:bookmarkEnd w:id="1"/>
      <w:r w:rsidRPr="00D61E60">
        <w:rPr>
          <w:lang w:val="sr-Cyrl-CS"/>
        </w:rPr>
        <w:t>Члан 1.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У Закону о буџетском систему („Службени гласник РС”, бр. 54/09, 73/10, 101/10, 101/11, 93/12, 62/13, 63/13-исправка, 108/13, 142/14, 68/15-др. закон, 103/15, 99/16, 113/17, 95/18 и 31/19), у члану 2. тачка 49а) мења се и гласи: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shd w:val="clear" w:color="auto" w:fill="FFFFFF"/>
          <w:lang w:val="sr-Cyrl-CS"/>
        </w:rPr>
        <w:t>„49а) Евиденциони рачун је рачун корисника буџетских средстава у оквиру система извршења буџета Републике Србије, односно локалне власти, на коме се евидентирају извршена плаћања и примања тог корисника, за све трансакције преко рачуна извршења буџета Републике Србије, односно локалне власти, а који не учествује у платном промету, као и рачун преко којег се врши уплата јавних прихода и који учествује у платном промету;</w:t>
      </w:r>
      <w:r w:rsidRPr="00D61E60">
        <w:rPr>
          <w:lang w:val="sr-Cyrl-CS"/>
        </w:rPr>
        <w:t>”</w:t>
      </w:r>
      <w:r w:rsidRPr="00D61E60">
        <w:rPr>
          <w:shd w:val="clear" w:color="auto" w:fill="FFFFFF"/>
          <w:lang w:val="sr-Cyrl-CS"/>
        </w:rPr>
        <w:t>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2.</w:t>
      </w:r>
    </w:p>
    <w:p w:rsidR="000F41AE" w:rsidRPr="00D61E60" w:rsidRDefault="000F41AE" w:rsidP="003D1834">
      <w:pPr>
        <w:jc w:val="both"/>
        <w:rPr>
          <w:lang w:val="sr-Cyrl-CS"/>
        </w:rPr>
      </w:pPr>
      <w:r w:rsidRPr="00D61E60">
        <w:rPr>
          <w:lang w:val="sr-Cyrl-CS"/>
        </w:rPr>
        <w:tab/>
        <w:t xml:space="preserve">У члану 10. став 1. после речи: „капитала” додају се запета и речи: „као и вршити конверзију средстава”. 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3.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У члану 27г ст. 5−8. мењају се и гласе:</w:t>
      </w:r>
    </w:p>
    <w:p w:rsidR="000F41AE" w:rsidRPr="00D61E60" w:rsidRDefault="000F41AE" w:rsidP="003D1834">
      <w:pPr>
        <w:shd w:val="clear" w:color="auto" w:fill="FFFFFF"/>
        <w:ind w:firstLine="720"/>
        <w:jc w:val="both"/>
        <w:rPr>
          <w:lang w:val="sr-Cyrl-CS"/>
        </w:rPr>
      </w:pPr>
      <w:r>
        <w:rPr>
          <w:lang w:val="sr-Cyrl-CS"/>
        </w:rPr>
        <w:t>„</w:t>
      </w:r>
      <w:r w:rsidRPr="00D61E60">
        <w:rPr>
          <w:lang w:val="sr-Cyrl-CS"/>
        </w:rPr>
        <w:t>Након усвајања Влада подноси Фискалну стратегију на разматрање одбору Народне скупштине надлежном за финансије, републички буџет и контролу трошења јавних средстава.</w:t>
      </w:r>
    </w:p>
    <w:p w:rsidR="000F41AE" w:rsidRPr="00D61E60" w:rsidRDefault="000F41AE" w:rsidP="003D1834">
      <w:pPr>
        <w:shd w:val="clear" w:color="auto" w:fill="FFFFFF"/>
        <w:ind w:firstLine="720"/>
        <w:jc w:val="both"/>
        <w:rPr>
          <w:lang w:val="sr-Cyrl-CS"/>
        </w:rPr>
      </w:pPr>
      <w:r w:rsidRPr="00D61E60">
        <w:rPr>
          <w:lang w:val="sr-Cyrl-CS"/>
        </w:rPr>
        <w:t>Одбор Народне скупштине надлежан за финансије, републички буџет и контролу трошења јавних средстава разматра Фискалну стратегију, како би оценио да ли је израђена у складу са фискалним принципима и правилима утврђеним у овом закону.</w:t>
      </w:r>
    </w:p>
    <w:p w:rsidR="000F41AE" w:rsidRPr="00D61E60" w:rsidRDefault="000F41AE" w:rsidP="003D1834">
      <w:pPr>
        <w:shd w:val="clear" w:color="auto" w:fill="FFFFFF"/>
        <w:ind w:firstLine="720"/>
        <w:jc w:val="both"/>
        <w:rPr>
          <w:lang w:val="sr-Cyrl-CS"/>
        </w:rPr>
      </w:pPr>
      <w:r w:rsidRPr="00D61E60">
        <w:rPr>
          <w:lang w:val="sr-Cyrl-CS"/>
        </w:rPr>
        <w:t>Одбор Народне скупштине надлежан за финансије, републички буџет и контролу трошења јавних средстава извештава Владу да ли има коментаре и препоруке у вези са Фискалном стратегијом.</w:t>
      </w:r>
    </w:p>
    <w:p w:rsidR="000F41AE" w:rsidRPr="00D61E60" w:rsidRDefault="000F41AE" w:rsidP="003D1834">
      <w:pPr>
        <w:shd w:val="clear" w:color="auto" w:fill="FFFFFF"/>
        <w:ind w:firstLine="720"/>
        <w:jc w:val="both"/>
        <w:rPr>
          <w:lang w:val="sr-Cyrl-CS"/>
        </w:rPr>
      </w:pPr>
      <w:r w:rsidRPr="00D61E60">
        <w:rPr>
          <w:lang w:val="sr-Cyrl-CS"/>
        </w:rPr>
        <w:t>Уколико Влада, на предлог министра одлучи да измени и допуни Фискалну стратегију на основу препорука које је дао одбор Народне скупштине надлежан за финансије, републички буџет и контролу трошења јавних средстава такве измене и допуне уносе се у ревидирану Фискалну стратегију, која се доставља том одбору пре упућивања предлога буџета за наредну годину.”.</w:t>
      </w:r>
    </w:p>
    <w:p w:rsidR="000F41AE" w:rsidRPr="00D61E60" w:rsidRDefault="000F41AE" w:rsidP="003D1834">
      <w:pPr>
        <w:jc w:val="both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4.</w:t>
      </w:r>
    </w:p>
    <w:p w:rsidR="000F41AE" w:rsidRPr="00D61E60" w:rsidRDefault="000F41AE" w:rsidP="003D1834">
      <w:pPr>
        <w:shd w:val="clear" w:color="auto" w:fill="FFFFFF"/>
        <w:ind w:firstLine="720"/>
        <w:jc w:val="both"/>
        <w:rPr>
          <w:lang w:val="sr-Cyrl-CS"/>
        </w:rPr>
      </w:pPr>
      <w:r w:rsidRPr="00D61E60">
        <w:rPr>
          <w:lang w:val="sr-Cyrl-CS"/>
        </w:rPr>
        <w:t>У члану 27е став 30. запета и речи: „односно пензије” бришу се.</w:t>
      </w:r>
    </w:p>
    <w:p w:rsidR="000F41AE" w:rsidRPr="00D61E60" w:rsidRDefault="000F41AE" w:rsidP="003D1834">
      <w:pPr>
        <w:shd w:val="clear" w:color="auto" w:fill="FFFFFF"/>
        <w:ind w:firstLine="720"/>
        <w:jc w:val="both"/>
        <w:rPr>
          <w:lang w:val="sr-Cyrl-CS"/>
        </w:rPr>
      </w:pPr>
      <w:r w:rsidRPr="00D61E60">
        <w:rPr>
          <w:lang w:val="sr-Cyrl-CS"/>
        </w:rPr>
        <w:t>У ставу 34. речи: „2019. године” замењују се речима: „2020. године”.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Додају се ст. 54−56, који гласе: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„Изузетно од ст. 29−31. овог члана, у 2019. години повећаће се плате код корисника буџетских средстава, односно корисника средстава организација за обавезно социјално осигурање осигурање, и то код: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1) Министарства унутрашњих послова, Безбедносно-информативне агенције и Министарства одбране − за 9%;</w:t>
      </w:r>
    </w:p>
    <w:p w:rsidR="000F41AE" w:rsidRPr="00D61E60" w:rsidRDefault="000F41AE" w:rsidP="003D1834">
      <w:pPr>
        <w:pStyle w:val="ListParagraph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 w:rsidRPr="00D61E60">
        <w:rPr>
          <w:rFonts w:ascii="Times New Roman" w:hAnsi="Times New Roman"/>
          <w:sz w:val="24"/>
          <w:szCs w:val="24"/>
          <w:lang w:val="sr-Cyrl-CS"/>
        </w:rPr>
        <w:t>Уставног суда − за 9%;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3) судова, тужилаштава и завода за извршење кривичних санкција за − 9%;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4) високошколских установа, установа основног и средњег образовања и установа ученичког и студентског стандарда − за 9%;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5) истраживача (осим истраживача у научно-истраживачкој установи који право на повећање плата остварују у високошколској установи) и помоћног особља у научно-истраживачкој делатности − за 10%;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6) установа културе − за 10%;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7) предшколских установа − за 9%;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8) установа социјалне заштите (осим здравствених радника) − за 9%;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9) осталих корисника средстава буџета Републике Србије − за 8%;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10) корисника средстава буџета локалне власти, осим корисника из тач. 6)−8) овог става − за 8%;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11) организација обавезног социјалног осигурања, осим Фонда за социјално осигурање војних осигураника − за 8%;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12) здравствених установа, осим војноздравствених установа, и то: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− доктору медицине, доктору стоматологије/доктору денталне медицине, магистру фармације и магистру фармације − медицинском биохемичару са завршеним интегрисаним академским студијима здравствене струке − за 10%;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− медицинској сестри, здравственом техничару, односно другом лицу са завршеном одговарајућом високом, односно средњом школом здравствене струке − за 15%;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− осталим запосленим (немедицинском особљу) − за 8%.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 xml:space="preserve">Здравствени радници запослени у установама социјалне заштите остварују право на повећање плате у процентима из става 54. тачка 12) овог члана. 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Повећање плата из става 54. овог члана вршиће се почев од плате за новембар 2019. године.”.</w:t>
      </w:r>
    </w:p>
    <w:p w:rsidR="000F41AE" w:rsidRPr="00D61E60" w:rsidRDefault="000F41AE" w:rsidP="003D1834">
      <w:pPr>
        <w:jc w:val="center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5.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У члану 31. став 1. тачка 1) подтач. (8), (9) и (14) речи: „Народна скупштина” у датим падежима замењују се речима: „одбор Народне скупштине надлежан за финансије, републички буџет и контролу трошења јавних средстава” у одговарајућим падежима.</w:t>
      </w:r>
    </w:p>
    <w:p w:rsidR="000F41AE" w:rsidRPr="00D61E60" w:rsidRDefault="000F41AE" w:rsidP="003D1834">
      <w:pPr>
        <w:jc w:val="center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6.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У члану 49. после става 3. додаје се нови став 4, који гласи:</w:t>
      </w:r>
    </w:p>
    <w:p w:rsidR="000F41AE" w:rsidRPr="00D61E60" w:rsidRDefault="000F41AE" w:rsidP="003D1834">
      <w:pPr>
        <w:ind w:firstLine="720"/>
        <w:jc w:val="both"/>
        <w:rPr>
          <w:shd w:val="clear" w:color="auto" w:fill="FFFFFF"/>
          <w:lang w:val="sr-Cyrl-CS"/>
        </w:rPr>
      </w:pPr>
      <w:r w:rsidRPr="00D61E60">
        <w:rPr>
          <w:shd w:val="clear" w:color="auto" w:fill="FFFFFF"/>
          <w:lang w:val="sr-Cyrl-CS"/>
        </w:rPr>
        <w:t>„Јавни приходи и примања морају бити наплаћени искључиво на принципу готовинске основе, осим ако је законом, односно актом Владе предвиђен другачији метод.</w:t>
      </w:r>
      <w:r w:rsidRPr="00D61E60">
        <w:rPr>
          <w:lang w:val="sr-Cyrl-CS"/>
        </w:rPr>
        <w:t>”.</w:t>
      </w:r>
    </w:p>
    <w:p w:rsidR="000F41AE" w:rsidRPr="00D61E60" w:rsidRDefault="000F41AE" w:rsidP="003D1834">
      <w:pPr>
        <w:shd w:val="clear" w:color="auto" w:fill="FFFFFF"/>
        <w:spacing w:after="150"/>
        <w:ind w:firstLine="709"/>
        <w:jc w:val="both"/>
        <w:rPr>
          <w:lang w:val="sr-Cyrl-CS"/>
        </w:rPr>
      </w:pPr>
      <w:r w:rsidRPr="00D61E60">
        <w:rPr>
          <w:lang w:val="sr-Cyrl-CS"/>
        </w:rPr>
        <w:t>У досадашњем ставу 4, који постаје став 5, речи: „ст. 1−3. овог члана” замењују се речима: „ст. 1−4. овог члана”.</w:t>
      </w:r>
    </w:p>
    <w:p w:rsidR="000F41AE" w:rsidRPr="00D61E60" w:rsidRDefault="000F41AE" w:rsidP="003D1834">
      <w:pPr>
        <w:jc w:val="center"/>
        <w:rPr>
          <w:shd w:val="clear" w:color="auto" w:fill="FFFFFF"/>
          <w:lang w:val="sr-Cyrl-CS"/>
        </w:rPr>
      </w:pPr>
      <w:r w:rsidRPr="00D61E60">
        <w:rPr>
          <w:shd w:val="clear" w:color="auto" w:fill="FFFFFF"/>
          <w:lang w:val="sr-Cyrl-CS"/>
        </w:rPr>
        <w:t>Члан 7.</w:t>
      </w:r>
    </w:p>
    <w:p w:rsidR="000F41AE" w:rsidRPr="00D61E60" w:rsidRDefault="000F41AE" w:rsidP="003D1834">
      <w:pPr>
        <w:ind w:firstLine="720"/>
        <w:jc w:val="both"/>
        <w:rPr>
          <w:shd w:val="clear" w:color="auto" w:fill="FFFFFF"/>
          <w:lang w:val="sr-Cyrl-CS"/>
        </w:rPr>
      </w:pPr>
      <w:r w:rsidRPr="00D61E60">
        <w:rPr>
          <w:shd w:val="clear" w:color="auto" w:fill="FFFFFF"/>
          <w:lang w:val="sr-Cyrl-CS"/>
        </w:rPr>
        <w:t>У члану 50. став 1. запета и речи: „по добијеној сагласности Управе за трезор, односно трезора локалне власти</w:t>
      </w:r>
      <w:r w:rsidRPr="00D61E60">
        <w:rPr>
          <w:lang w:val="sr-Cyrl-CS"/>
        </w:rPr>
        <w:t>” бришу се.</w:t>
      </w:r>
    </w:p>
    <w:p w:rsidR="000F41AE" w:rsidRPr="00D61E60" w:rsidRDefault="000F41AE" w:rsidP="003D1834">
      <w:pPr>
        <w:jc w:val="center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8.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У члану 54. после става 9. додаје се нови став 10, који гласи: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„Ограничење из става 1. овог члана не примењује се на преузимање обавеза за подстицаје у пољопривреди и руралном развоју из ИПАРД 2 програма у складу са Законом о потврђивању Оквирног споразума између Републике Србије и Европске комисије о правилима за спровођење финансијске помоћи Европске уније Републици Србији у оквиру инструмента за претприступну помоћ (ИПА II) („Службени гласник РС</w:t>
      </w:r>
      <w:r>
        <w:rPr>
          <w:lang w:val="sr-Cyrl-CS"/>
        </w:rPr>
        <w:t xml:space="preserve"> - Међународни уговори</w:t>
      </w:r>
      <w:r w:rsidRPr="00D61E60">
        <w:rPr>
          <w:lang w:val="sr-Cyrl-CS"/>
        </w:rPr>
        <w:t>”, број 19/14), секторским споразумом између Владе Републике Србије и Европске комисије о механизмима примене финансијске помоћи Уније Републици Србији у оквиру инструмента за претприступну помоћ у области подршке пољопривреди и руралном развоју (ИПАРД), као и законом који уређује пољоп</w:t>
      </w:r>
      <w:r>
        <w:rPr>
          <w:lang w:val="sr-Cyrl-CS"/>
        </w:rPr>
        <w:t>р</w:t>
      </w:r>
      <w:r w:rsidRPr="00D61E60">
        <w:rPr>
          <w:lang w:val="sr-Cyrl-CS"/>
        </w:rPr>
        <w:t>ивреду и рурални развој, у оквиру обима средстава исказаних за текућу и наредне две буџетске године у општем делу буџета за текућу годину, укључујући и потребна средства након три фискалне године.”.</w:t>
      </w:r>
    </w:p>
    <w:p w:rsidR="000F41AE" w:rsidRPr="00D61E60" w:rsidRDefault="000F41AE" w:rsidP="003D1834">
      <w:pPr>
        <w:rPr>
          <w:lang w:val="sr-Cyrl-CS"/>
        </w:rPr>
      </w:pPr>
      <w:r w:rsidRPr="00D61E60">
        <w:rPr>
          <w:lang w:val="sr-Cyrl-CS"/>
        </w:rPr>
        <w:tab/>
        <w:t>Досадашњи став 10. постаје став 11.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У досадашњем ставу 11, који постаје став 12, речи: „из ст. 1−10.” замењују се речима: „из ст. 1−11.”</w:t>
      </w:r>
    </w:p>
    <w:p w:rsidR="000F41AE" w:rsidRPr="00D61E60" w:rsidRDefault="000F41AE" w:rsidP="003D1834">
      <w:pPr>
        <w:jc w:val="center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9.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У члану 61. став 13. речи: „из става 13.” замењују се речима: „из става 12.”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10.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У члану 112. став 1. речи: „до 2020. године” замењују се речима: „до 2021. године”.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11.</w:t>
      </w:r>
    </w:p>
    <w:p w:rsidR="000F41AE" w:rsidRPr="00D61E60" w:rsidRDefault="000F41AE" w:rsidP="003D1834">
      <w:pPr>
        <w:ind w:firstLine="851"/>
        <w:jc w:val="both"/>
        <w:rPr>
          <w:lang w:val="sr-Cyrl-CS"/>
        </w:rPr>
      </w:pPr>
      <w:r w:rsidRPr="00D61E60">
        <w:rPr>
          <w:lang w:val="sr-Cyrl-CS"/>
        </w:rPr>
        <w:t>У члану 43. став 2. Закона о изменама и допунама Закона о буџетском систему („Службени гласник РС”, бр. 73/10, 93/12, 142/14, 103/15, 99/16 и 113/17), речи: „за 2020. годину” замењују се речима: „за 2023. годину”.</w:t>
      </w:r>
    </w:p>
    <w:p w:rsidR="000F41AE" w:rsidRPr="00D61E60" w:rsidRDefault="000F41AE" w:rsidP="003D1834">
      <w:pPr>
        <w:ind w:firstLine="851"/>
        <w:jc w:val="both"/>
        <w:rPr>
          <w:lang w:val="sr-Cyrl-CS"/>
        </w:rPr>
      </w:pPr>
      <w:r w:rsidRPr="00D61E60">
        <w:rPr>
          <w:lang w:val="sr-Cyrl-CS"/>
        </w:rPr>
        <w:t>У ставу 4. запета и речи: „а подзаконски акт из члана 29. овог закона донеће се до 31. децембра 2011. године” бришу се.</w:t>
      </w:r>
    </w:p>
    <w:p w:rsidR="000F41AE" w:rsidRPr="00D61E60" w:rsidRDefault="000F41AE" w:rsidP="003D1834">
      <w:pPr>
        <w:rPr>
          <w:rFonts w:cs="Calibri"/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12.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 xml:space="preserve">У члану 16. став 1. Закона о изменама и допунама Закона о буџетском систему („Службени гласник РС”, број 103/15), речи: „за 2020. годину” замењују се речима: „за 2021. годину”.  </w:t>
      </w:r>
    </w:p>
    <w:p w:rsidR="000F41AE" w:rsidRPr="00D61E60" w:rsidRDefault="000F41AE" w:rsidP="003D1834">
      <w:pPr>
        <w:jc w:val="center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13.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 xml:space="preserve">У члану 21. Закона о изменама и допунама Закона о буџетском систему („Службени гласник РС”, број 95/18), речи: „за 2020. годину” замењују се речима: „за 2021. годину”.  </w:t>
      </w:r>
    </w:p>
    <w:p w:rsidR="000F41AE" w:rsidRPr="00D61E60" w:rsidRDefault="000F41AE" w:rsidP="003D1834">
      <w:pPr>
        <w:jc w:val="center"/>
        <w:rPr>
          <w:lang w:val="sr-Cyrl-CS"/>
        </w:rPr>
      </w:pPr>
    </w:p>
    <w:p w:rsidR="000F41AE" w:rsidRPr="00D61E60" w:rsidRDefault="000F41AE" w:rsidP="003D1834">
      <w:pPr>
        <w:jc w:val="center"/>
        <w:rPr>
          <w:lang w:val="sr-Cyrl-CS"/>
        </w:rPr>
      </w:pPr>
      <w:r w:rsidRPr="00D61E60">
        <w:rPr>
          <w:lang w:val="sr-Cyrl-CS"/>
        </w:rPr>
        <w:t>Члан 14.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  <w:r w:rsidRPr="00D61E60">
        <w:rPr>
          <w:lang w:val="sr-Cyrl-CS"/>
        </w:rPr>
        <w:t>Одредба члана 8. став 1. овог закона примењиваће се од припреме и доношења закона о буџету Републике Србије за 2020. годину.</w:t>
      </w:r>
    </w:p>
    <w:p w:rsidR="000F41AE" w:rsidRPr="00D61E60" w:rsidRDefault="000F41AE" w:rsidP="003D1834">
      <w:pPr>
        <w:ind w:firstLine="720"/>
        <w:jc w:val="both"/>
        <w:rPr>
          <w:lang w:val="sr-Cyrl-CS"/>
        </w:rPr>
      </w:pPr>
    </w:p>
    <w:p w:rsidR="000F41AE" w:rsidRPr="00D61E60" w:rsidRDefault="000F41AE" w:rsidP="003D1834">
      <w:pPr>
        <w:tabs>
          <w:tab w:val="left" w:pos="1152"/>
        </w:tabs>
        <w:jc w:val="center"/>
        <w:rPr>
          <w:lang w:val="sr-Cyrl-CS"/>
        </w:rPr>
      </w:pPr>
      <w:r w:rsidRPr="00D61E60">
        <w:rPr>
          <w:lang w:val="sr-Cyrl-CS"/>
        </w:rPr>
        <w:t>Члан 15.</w:t>
      </w:r>
    </w:p>
    <w:p w:rsidR="000F41AE" w:rsidRPr="00D61E60" w:rsidRDefault="000F41AE" w:rsidP="003D1834">
      <w:pPr>
        <w:pBdr>
          <w:bottom w:val="single" w:sz="6" w:space="1" w:color="auto"/>
        </w:pBdr>
        <w:ind w:firstLine="720"/>
        <w:jc w:val="both"/>
        <w:rPr>
          <w:lang w:val="sr-Cyrl-CS"/>
        </w:rPr>
      </w:pPr>
      <w:r w:rsidRPr="00D61E60">
        <w:rPr>
          <w:lang w:val="sr-Cyrl-CS"/>
        </w:rPr>
        <w:t>Овај закон ступа на снагу наредног дана од дана објављивања у „Службеном гласнику Републике Србије”.</w:t>
      </w:r>
    </w:p>
    <w:p w:rsidR="000F41AE" w:rsidRDefault="000F41AE">
      <w:pPr>
        <w:tabs>
          <w:tab w:val="left" w:pos="1440"/>
          <w:tab w:val="left" w:pos="1530"/>
        </w:tabs>
        <w:jc w:val="center"/>
        <w:rPr>
          <w:b/>
          <w:bCs/>
          <w:lang/>
        </w:rPr>
      </w:pPr>
    </w:p>
    <w:p w:rsidR="000F41AE" w:rsidRDefault="000F41AE">
      <w:pPr>
        <w:tabs>
          <w:tab w:val="left" w:pos="1440"/>
          <w:tab w:val="left" w:pos="1530"/>
        </w:tabs>
        <w:jc w:val="center"/>
        <w:rPr>
          <w:b/>
          <w:bCs/>
          <w:lang/>
        </w:rPr>
      </w:pPr>
    </w:p>
    <w:p w:rsidR="000F41AE" w:rsidRDefault="000F41AE">
      <w:pPr>
        <w:tabs>
          <w:tab w:val="left" w:pos="1440"/>
          <w:tab w:val="left" w:pos="1530"/>
        </w:tabs>
        <w:jc w:val="center"/>
        <w:rPr>
          <w:b/>
          <w:bCs/>
          <w:lang/>
        </w:rPr>
      </w:pPr>
    </w:p>
    <w:p w:rsidR="000F41AE" w:rsidRDefault="000F41AE">
      <w:pPr>
        <w:tabs>
          <w:tab w:val="left" w:pos="1440"/>
          <w:tab w:val="left" w:pos="1530"/>
        </w:tabs>
        <w:jc w:val="center"/>
        <w:rPr>
          <w:b/>
          <w:bCs/>
          <w:lang/>
        </w:rPr>
      </w:pPr>
    </w:p>
    <w:p w:rsidR="000F41AE" w:rsidRDefault="000F41AE">
      <w:pPr>
        <w:tabs>
          <w:tab w:val="left" w:pos="1440"/>
          <w:tab w:val="left" w:pos="1530"/>
        </w:tabs>
        <w:jc w:val="center"/>
        <w:rPr>
          <w:b/>
          <w:bCs/>
          <w:lang/>
        </w:rPr>
      </w:pPr>
    </w:p>
    <w:p w:rsidR="000F41AE" w:rsidRDefault="000F41AE">
      <w:pPr>
        <w:tabs>
          <w:tab w:val="left" w:pos="1440"/>
          <w:tab w:val="left" w:pos="1530"/>
        </w:tabs>
        <w:jc w:val="center"/>
        <w:rPr>
          <w:b/>
          <w:bCs/>
          <w:lang/>
        </w:rPr>
      </w:pPr>
    </w:p>
    <w:p w:rsidR="000F41AE" w:rsidRPr="003D1834" w:rsidRDefault="000F41AE">
      <w:pPr>
        <w:tabs>
          <w:tab w:val="left" w:pos="1440"/>
          <w:tab w:val="left" w:pos="1530"/>
        </w:tabs>
        <w:jc w:val="center"/>
        <w:rPr>
          <w:b/>
          <w:bCs/>
          <w:lang/>
        </w:rPr>
      </w:pPr>
      <w:r>
        <w:rPr>
          <w:b/>
          <w:bCs/>
          <w:lang/>
        </w:rPr>
        <w:t>ИЗМЕНЕ III ДЕО</w:t>
      </w:r>
    </w:p>
    <w:p w:rsidR="000F41AE" w:rsidRPr="00F23D76" w:rsidRDefault="000F41AE">
      <w:pPr>
        <w:tabs>
          <w:tab w:val="left" w:pos="1440"/>
        </w:tabs>
        <w:rPr>
          <w:lang w:val="sr-Cyrl-CS"/>
        </w:rPr>
      </w:pPr>
      <w:r w:rsidRPr="00F23D76">
        <w:rPr>
          <w:lang w:val="sr-Cyrl-CS"/>
        </w:rPr>
        <w:tab/>
        <w:t xml:space="preserve"> </w:t>
      </w:r>
    </w:p>
    <w:p w:rsidR="000F41AE" w:rsidRPr="00F23D76" w:rsidRDefault="000F41AE" w:rsidP="002C069E">
      <w:pPr>
        <w:tabs>
          <w:tab w:val="left" w:pos="1440"/>
        </w:tabs>
        <w:jc w:val="center"/>
        <w:rPr>
          <w:lang w:val="sr-Cyrl-CS"/>
        </w:rPr>
      </w:pPr>
      <w:r w:rsidRPr="00F23D76">
        <w:rPr>
          <w:lang w:val="sr-Cyrl-CS"/>
        </w:rPr>
        <w:t>Члан 8.</w:t>
      </w:r>
    </w:p>
    <w:p w:rsidR="000F41AE" w:rsidRPr="00F23D76" w:rsidRDefault="000F41AE" w:rsidP="00C264B3">
      <w:pPr>
        <w:tabs>
          <w:tab w:val="left" w:pos="720"/>
          <w:tab w:val="left" w:pos="1440"/>
        </w:tabs>
        <w:jc w:val="both"/>
        <w:rPr>
          <w:lang w:val="sr-Cyrl-CS"/>
        </w:rPr>
      </w:pPr>
      <w:r w:rsidRPr="00F23D76">
        <w:rPr>
          <w:lang w:val="sr-Cyrl-CS"/>
        </w:rPr>
        <w:tab/>
        <w:t>Члан 9. мења се и гласи:</w:t>
      </w:r>
    </w:p>
    <w:p w:rsidR="000F41AE" w:rsidRPr="00F23D76" w:rsidRDefault="000F41AE" w:rsidP="0019297F">
      <w:pPr>
        <w:tabs>
          <w:tab w:val="left" w:pos="720"/>
          <w:tab w:val="left" w:pos="1440"/>
        </w:tabs>
        <w:jc w:val="center"/>
        <w:rPr>
          <w:lang w:val="sr-Cyrl-CS"/>
        </w:rPr>
      </w:pPr>
      <w:r w:rsidRPr="00F23D76">
        <w:rPr>
          <w:lang w:val="sr-Cyrl-CS"/>
        </w:rPr>
        <w:t>„Члан 9.</w:t>
      </w:r>
    </w:p>
    <w:p w:rsidR="000F41AE" w:rsidRPr="00F23D76" w:rsidRDefault="000F41AE" w:rsidP="002C069E">
      <w:pPr>
        <w:ind w:firstLine="720"/>
        <w:jc w:val="both"/>
        <w:rPr>
          <w:lang w:val="sr-Cyrl-CS"/>
        </w:rPr>
      </w:pPr>
      <w:r w:rsidRPr="00F23D76">
        <w:rPr>
          <w:lang w:val="sr-Cyrl-CS"/>
        </w:rPr>
        <w:t>На основу чл. 8. и 41. Закона о платама државних службеника и намештеника (,,Службени гласник РС”, бр. 62/06, 63/06-исправка, 115/06-исправка, 101/07, 99/10, 108/13, 99/14 и 95/18) и посебних фискалних правила утврђених законом којим се уређује буџетски систем, овим законом утврђује се основица за обрачун и исплату плата: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за запослене у Пореској управи и Управи царина утврђује се, почев од плате за јануар 2019. године, основица за обрачун и исплату плата у нето износу од 20.410,39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22.043,22 динара са припадајућим порезом и доприносима за обавезно социјално осигурање;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за државне службенике и намештенике у Министарству унутрашњих послова и  Министарству одбране утврђује се, почев од плате за јануар 2019. године, основица за обрачун и исплату плата у нето износу од 21.529,67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23.467,34 динара са припадајућим порезом и доприносима за обавезно социјално осигурање;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за државне службенике и намештенике у заводима за извршење кривичних санкција и у судовима и тужилаштвима који су основани у складу са Законом о уређењу судова („Службени гласник РС”, бр. 116/08, 104/09, 101/10, 31/11-др. закон, 78/11-др. закон, 101/11, 101/13, 40/15-др. закон, 106/15, 13/16, 108/16, 113/17, 65/18-УС, 87/18 и 88/18-УС) и Законом о јавном тужилаштву („Службени гласник РС”, бр. 116/08, 104/09, 101/10, 78/11-др. закон, 101/11, 38/12-УС, 121/12, 101/13, 111/14-УС, 117/14, 106/15 и 63/16-УС) утврђује се, почев од плате за јануар 2019. године, основица за обрачун и исплату плата у нето износу од 21.134,63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23.036,75 динара са припадајућим порезом и доприносима за обавезно социјално осигурање;</w:t>
      </w:r>
    </w:p>
    <w:p w:rsidR="000F41AE" w:rsidRPr="00F23D76" w:rsidRDefault="000F41AE" w:rsidP="00364ECD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за државне службенике и намештенике у судовима и тужилаштвима који у складу са посебним законом остварују право на плату у дуплом износу утврђује се, почев од плате за јануар 2019. године, основица за обрачун и исплату плата у нето износу од 19.213,29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20.942,49 динара са припадајућим порезом и доприносима за обавезно социјално осигурање;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за државне службенике и намештенике у Високом савету судства, Државном већу тужилаца и Државном правобранилаштву утврђује се, почев од плате за јануар 2019. године, основица за обрачун и исплату плата у нето износу од 20.173,96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21.787,88 динара са припадајућим порезом и доприносима за обавезно социјално осигурање;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за државне службенике и намештенике у Уставном суду утврђује се, почев од плате за јануар 2019. године, основица за обрачун и исплату плата у нето износу од 20.173,96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21.989,62 динара са припадајућим порезом и доприносима за обавезно социјално осигурање;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за функционере чија се плата према посебном закону директно или индиректно одређује према плати државних службеника на положају утврђује се, почев од плате за јануар 2019. године, основица за обрачун и исплату плата у нето износу од 18.298,38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19.762,25 динара са припадајућим порезом и доприносима за обавезно социјално осигурање;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за функционере чија се плата према посебном закону директно или индиректно одређује према плати судија утврђује се, почев од плате за јануар 2019. године, основица за обрачун и исплату плата у нето износу од 31.924,38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34.478,33 динара са припадајућим порезом и доприносима за обавезно социјално осигурање;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за државне службенике и намештенике, којима основица није утврђена у алинејама 1-6. овог става утврђује се, почев од плате за јануар 2019. године, основица за обрачун и исплату плата у нето износу од 19.213,29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20.750,35 динара са припадајућим порезом и доприносима за обавезно социјално осигурање.</w:t>
      </w:r>
    </w:p>
    <w:p w:rsidR="000F41AE" w:rsidRPr="00F23D76" w:rsidRDefault="000F41AE" w:rsidP="002C069E">
      <w:pPr>
        <w:jc w:val="both"/>
        <w:rPr>
          <w:lang w:val="sr-Cyrl-CS"/>
        </w:rPr>
      </w:pPr>
      <w:r w:rsidRPr="00F23D76">
        <w:rPr>
          <w:lang w:val="sr-Cyrl-CS"/>
        </w:rPr>
        <w:tab/>
        <w:t>На основу члана 37. став 4. Закона о судијама (,,Службени гласник РС”, бр. 116/08, 58/09-УС, 104/09, 101/10, 8/12-УС, 121/12, 124/12-УС, 101/13, 108/13-др. закон, 111/14-УС, 117/14, 40/15, 63/15-УС, 106/15, 63/16-УС и 47/17) и члана 69. став 3. Закона о јавном тужилаштву (,,Службени гласник РС”, бр. 116/08, 104/09, 101/10, 78/11-др. закон, 101/11, 38/12-УС, 121/12, 101/13, 111/14-УС, 117/14, 106/15 и 63/16-УС), утврђује се, почев од плате за јануар 2019. године, основица за обрачун и исплату плата судија, јавних тужилаца и заменика јавних тужилаца у нето износу од 33.520,60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36.537,45 динара са припадајућим порезом и доприносима за обавезно социјално осигурање.</w:t>
      </w:r>
      <w:r w:rsidRPr="00F23D76">
        <w:rPr>
          <w:lang w:val="sr-Cyrl-CS"/>
        </w:rPr>
        <w:tab/>
      </w:r>
    </w:p>
    <w:p w:rsidR="000F41AE" w:rsidRPr="00F23D76" w:rsidRDefault="000F41AE" w:rsidP="002C069E">
      <w:pPr>
        <w:ind w:firstLine="720"/>
        <w:jc w:val="both"/>
        <w:rPr>
          <w:lang w:val="sr-Cyrl-CS"/>
        </w:rPr>
      </w:pPr>
      <w:r w:rsidRPr="00F23D76">
        <w:rPr>
          <w:lang w:val="sr-Cyrl-CS"/>
        </w:rPr>
        <w:t>У 2019. години основица из става 2. овог члана у делу који се односи на судије исплаћиваће се: 70% из извора 01 – Општи приходи и примања буџета, а 30% из прихода остварених по основу наплате судских такси које припадају правосудним органима.</w:t>
      </w:r>
    </w:p>
    <w:p w:rsidR="000F41AE" w:rsidRPr="00F23D76" w:rsidRDefault="000F41AE" w:rsidP="002C069E">
      <w:pPr>
        <w:ind w:firstLine="720"/>
        <w:jc w:val="both"/>
        <w:rPr>
          <w:lang w:val="sr-Cyrl-CS"/>
        </w:rPr>
      </w:pPr>
      <w:r w:rsidRPr="00F23D76">
        <w:rPr>
          <w:lang w:val="sr-Cyrl-CS"/>
        </w:rPr>
        <w:t>На основу члана 20а став 4. Закона о Уставном суду (,,Службени гласник РС”, бр. 109/07, 99/11, 18/13-УС, 40/15-др. закон и 103/15), утврђује се, почев од плате за јануар 2019. године, основица за обрачун и исплату плата председника и судија Уставног суда у нето износу од 31.924,38 динара са припадајућим порезом и доприносима за обавезно социјално осигурање, а од плате за новембар 2019. године утврђује се основица за обрачун и исплату плата у нето износу од 34.797,57 динара са припадајућим порезом и доприносима за обавезно социјално осигурање.”.</w:t>
      </w:r>
    </w:p>
    <w:p w:rsidR="000F41AE" w:rsidRPr="00F23D76" w:rsidRDefault="000F41AE" w:rsidP="002C069E">
      <w:pPr>
        <w:tabs>
          <w:tab w:val="left" w:pos="720"/>
          <w:tab w:val="left" w:pos="1440"/>
        </w:tabs>
        <w:jc w:val="both"/>
        <w:rPr>
          <w:lang w:val="sr-Cyrl-CS"/>
        </w:rPr>
      </w:pPr>
    </w:p>
    <w:p w:rsidR="000F41AE" w:rsidRPr="00F23D76" w:rsidRDefault="000F41AE" w:rsidP="00C80FB9">
      <w:pPr>
        <w:tabs>
          <w:tab w:val="left" w:pos="1440"/>
        </w:tabs>
        <w:jc w:val="center"/>
        <w:rPr>
          <w:lang w:val="sr-Cyrl-CS"/>
        </w:rPr>
      </w:pPr>
      <w:r w:rsidRPr="00F23D76">
        <w:rPr>
          <w:lang w:val="sr-Cyrl-CS"/>
        </w:rPr>
        <w:t>Члан 9.</w:t>
      </w:r>
    </w:p>
    <w:p w:rsidR="000F41AE" w:rsidRPr="00F23D76" w:rsidRDefault="000F41AE" w:rsidP="00C80FB9">
      <w:pPr>
        <w:tabs>
          <w:tab w:val="left" w:pos="720"/>
        </w:tabs>
        <w:jc w:val="both"/>
        <w:rPr>
          <w:lang w:val="sr-Cyrl-CS"/>
        </w:rPr>
      </w:pPr>
      <w:r w:rsidRPr="00F23D76">
        <w:rPr>
          <w:lang w:val="sr-Cyrl-CS"/>
        </w:rPr>
        <w:tab/>
        <w:t>У члану 17. став 1. после речи: „запослене</w:t>
      </w:r>
      <w:r w:rsidRPr="00F23D76">
        <w:rPr>
          <w:shd w:val="clear" w:color="auto" w:fill="FFFFFF"/>
          <w:lang w:val="sr-Cyrl-CS"/>
        </w:rPr>
        <w:t>” додају се речи: „и новчаних честитки за децу запослених”.</w:t>
      </w:r>
    </w:p>
    <w:p w:rsidR="000F41AE" w:rsidRPr="00F23D76" w:rsidRDefault="000F41AE" w:rsidP="00C80FB9">
      <w:pPr>
        <w:tabs>
          <w:tab w:val="left" w:pos="1440"/>
        </w:tabs>
        <w:rPr>
          <w:lang w:val="sr-Cyrl-CS"/>
        </w:rPr>
      </w:pPr>
    </w:p>
    <w:p w:rsidR="000F41AE" w:rsidRPr="00F23D76" w:rsidRDefault="000F41AE" w:rsidP="00C80FB9">
      <w:pPr>
        <w:tabs>
          <w:tab w:val="left" w:pos="1440"/>
        </w:tabs>
        <w:jc w:val="center"/>
        <w:rPr>
          <w:lang w:val="sr-Cyrl-CS"/>
        </w:rPr>
      </w:pPr>
      <w:r w:rsidRPr="00F23D76">
        <w:rPr>
          <w:lang w:val="sr-Cyrl-CS"/>
        </w:rPr>
        <w:t>Члан 10.</w:t>
      </w:r>
    </w:p>
    <w:p w:rsidR="000F41AE" w:rsidRPr="00F23D76" w:rsidRDefault="000F41AE" w:rsidP="002C069E">
      <w:pPr>
        <w:rPr>
          <w:lang w:val="sr-Cyrl-CS"/>
        </w:rPr>
      </w:pPr>
      <w:r w:rsidRPr="00F23D76">
        <w:rPr>
          <w:lang w:val="sr-Cyrl-CS"/>
        </w:rPr>
        <w:tab/>
        <w:t>У члану 42. став 3. мења се и гласи:</w:t>
      </w:r>
    </w:p>
    <w:p w:rsidR="000F41AE" w:rsidRPr="00F23D76" w:rsidRDefault="000F41AE" w:rsidP="002C069E">
      <w:pPr>
        <w:ind w:firstLine="708"/>
        <w:jc w:val="both"/>
        <w:rPr>
          <w:lang w:val="sr-Cyrl-CS"/>
        </w:rPr>
      </w:pPr>
      <w:r w:rsidRPr="00F23D76">
        <w:rPr>
          <w:lang w:val="sr-Cyrl-CS"/>
        </w:rPr>
        <w:tab/>
        <w:t>„Тако планирана укупна маса средстава за плате ће се увећати: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почев од плате за јануар 2019. године код корисника средстава буџета локалне власти за 7%, осим код установа социјалне заштите код којих повећање износи 9%;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почев од плате за мај 2019. године за запослене у предшколским установама за 9% у односу на основицу која је утврђена за плату за децембар 2018. године;</w:t>
      </w:r>
    </w:p>
    <w:p w:rsidR="000F41AE" w:rsidRPr="00F23D76" w:rsidRDefault="000F41AE" w:rsidP="002C069E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lang w:val="sr-Cyrl-CS"/>
        </w:rPr>
      </w:pPr>
      <w:r w:rsidRPr="00F23D76">
        <w:rPr>
          <w:lang w:val="sr-Cyrl-CS"/>
        </w:rPr>
        <w:t>почев од плате за новембар 2019. године код корисника средстава буџета локалне власти за 8%, осим код установа културе код којих повећање износи 10% и предшколских установа и установа социјалне заштите код којих повећање износи 9%.</w:t>
      </w:r>
      <w:r w:rsidRPr="00F23D76">
        <w:rPr>
          <w:shd w:val="clear" w:color="auto" w:fill="FFFFFF"/>
          <w:lang w:val="sr-Cyrl-CS"/>
        </w:rPr>
        <w:t>”</w:t>
      </w:r>
      <w:r w:rsidRPr="00F23D76">
        <w:rPr>
          <w:lang w:val="sr-Cyrl-CS"/>
        </w:rPr>
        <w:t>.</w:t>
      </w:r>
    </w:p>
    <w:p w:rsidR="000F41AE" w:rsidRPr="00F23D76" w:rsidRDefault="000F41AE" w:rsidP="002C069E">
      <w:pPr>
        <w:tabs>
          <w:tab w:val="left" w:pos="720"/>
          <w:tab w:val="left" w:pos="1440"/>
        </w:tabs>
        <w:jc w:val="both"/>
        <w:rPr>
          <w:lang w:val="sr-Cyrl-CS"/>
        </w:rPr>
      </w:pPr>
    </w:p>
    <w:p w:rsidR="000F41AE" w:rsidRPr="00F23D76" w:rsidRDefault="000F41AE" w:rsidP="00634BEB">
      <w:pPr>
        <w:jc w:val="center"/>
        <w:rPr>
          <w:lang w:val="sr-Cyrl-CS"/>
        </w:rPr>
      </w:pPr>
      <w:r w:rsidRPr="00F23D76">
        <w:rPr>
          <w:lang w:val="sr-Cyrl-CS"/>
        </w:rPr>
        <w:t>Члан 11.</w:t>
      </w:r>
    </w:p>
    <w:p w:rsidR="000F41AE" w:rsidRPr="00F23D76" w:rsidRDefault="000F41AE" w:rsidP="00C80FB9">
      <w:pPr>
        <w:tabs>
          <w:tab w:val="left" w:pos="1080"/>
        </w:tabs>
        <w:jc w:val="both"/>
        <w:rPr>
          <w:lang w:val="sr-Cyrl-CS"/>
        </w:rPr>
      </w:pPr>
      <w:r w:rsidRPr="00F23D76">
        <w:rPr>
          <w:lang w:val="sr-Cyrl-CS"/>
        </w:rPr>
        <w:t xml:space="preserve">            У члану 44. став 1. после речи: „месец” додају се запета и речи: „односно најкасније до 15. децембра за децембар”.</w:t>
      </w:r>
    </w:p>
    <w:p w:rsidR="000F41AE" w:rsidRPr="00F23D76" w:rsidRDefault="000F41AE" w:rsidP="00952906">
      <w:pPr>
        <w:rPr>
          <w:lang w:val="sr-Cyrl-CS"/>
        </w:rPr>
      </w:pPr>
    </w:p>
    <w:p w:rsidR="000F41AE" w:rsidRPr="00F23D76" w:rsidRDefault="000F41AE" w:rsidP="00634BEB">
      <w:pPr>
        <w:jc w:val="center"/>
        <w:rPr>
          <w:lang w:val="sr-Cyrl-CS"/>
        </w:rPr>
      </w:pPr>
      <w:r w:rsidRPr="00F23D76">
        <w:rPr>
          <w:lang w:val="sr-Cyrl-CS"/>
        </w:rPr>
        <w:t>Члан 12.</w:t>
      </w:r>
    </w:p>
    <w:p w:rsidR="000F41AE" w:rsidRPr="00F23D76" w:rsidRDefault="000F41AE" w:rsidP="002C069E">
      <w:pPr>
        <w:ind w:firstLine="720"/>
        <w:jc w:val="both"/>
        <w:rPr>
          <w:lang w:val="sr-Cyrl-CS"/>
        </w:rPr>
      </w:pPr>
      <w:r w:rsidRPr="00F23D76">
        <w:rPr>
          <w:lang w:val="sr-Cyrl-CS"/>
        </w:rPr>
        <w:t xml:space="preserve">Овај закон ступа на снагу наредног дана од дана објављивања у „Службеном гласнику Републике Србије”. </w:t>
      </w:r>
    </w:p>
    <w:p w:rsidR="000F41AE" w:rsidRPr="00F23D76" w:rsidRDefault="000F41AE">
      <w:pPr>
        <w:tabs>
          <w:tab w:val="left" w:pos="1440"/>
        </w:tabs>
        <w:jc w:val="both"/>
        <w:rPr>
          <w:lang w:val="sr-Cyrl-CS"/>
        </w:rPr>
      </w:pPr>
    </w:p>
    <w:p w:rsidR="000F41AE" w:rsidRPr="00F23D76" w:rsidRDefault="000F41AE" w:rsidP="00417F95">
      <w:pPr>
        <w:tabs>
          <w:tab w:val="left" w:pos="1440"/>
        </w:tabs>
        <w:jc w:val="both"/>
        <w:rPr>
          <w:lang w:val="sr-Cyrl-CS"/>
        </w:rPr>
      </w:pPr>
    </w:p>
    <w:sectPr w:rsidR="000F41AE" w:rsidRPr="00F23D76" w:rsidSect="00221E41">
      <w:footerReference w:type="default" r:id="rId7"/>
      <w:pgSz w:w="12240" w:h="15840" w:code="1"/>
      <w:pgMar w:top="1170" w:right="1440" w:bottom="1440" w:left="1440" w:header="708" w:footer="708" w:gutter="0"/>
      <w:pgNumType w:start="20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1AE" w:rsidRDefault="000F41AE">
      <w:r>
        <w:separator/>
      </w:r>
    </w:p>
  </w:endnote>
  <w:endnote w:type="continuationSeparator" w:id="0">
    <w:p w:rsidR="000F41AE" w:rsidRDefault="000F4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C Time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1AE" w:rsidRDefault="000F41AE">
    <w:pPr>
      <w:pStyle w:val="Footer"/>
      <w:jc w:val="right"/>
    </w:pPr>
    <w:fldSimple w:instr=" PAGE   \* MERGEFORMAT ">
      <w:r>
        <w:rPr>
          <w:noProof/>
        </w:rPr>
        <w:t>213</w:t>
      </w:r>
    </w:fldSimple>
  </w:p>
  <w:p w:rsidR="000F41AE" w:rsidRDefault="000F41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1AE" w:rsidRDefault="000F41AE">
      <w:r>
        <w:separator/>
      </w:r>
    </w:p>
  </w:footnote>
  <w:footnote w:type="continuationSeparator" w:id="0">
    <w:p w:rsidR="000F41AE" w:rsidRDefault="000F41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4154"/>
    <w:multiLevelType w:val="hybridMultilevel"/>
    <w:tmpl w:val="F81E60E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715F44"/>
    <w:multiLevelType w:val="hybridMultilevel"/>
    <w:tmpl w:val="36361B7C"/>
    <w:lvl w:ilvl="0" w:tplc="13563DD2">
      <w:start w:val="3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2816B7"/>
    <w:multiLevelType w:val="hybridMultilevel"/>
    <w:tmpl w:val="BA8AE728"/>
    <w:lvl w:ilvl="0" w:tplc="536CEC9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E301186"/>
    <w:multiLevelType w:val="hybridMultilevel"/>
    <w:tmpl w:val="EDA67D40"/>
    <w:lvl w:ilvl="0" w:tplc="F94C8B04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7E14191B"/>
    <w:multiLevelType w:val="hybridMultilevel"/>
    <w:tmpl w:val="B044C01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F9F397B"/>
    <w:multiLevelType w:val="hybridMultilevel"/>
    <w:tmpl w:val="E1D07E04"/>
    <w:lvl w:ilvl="0" w:tplc="00947116">
      <w:start w:val="3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007B"/>
    <w:rsid w:val="0001797C"/>
    <w:rsid w:val="00017D8F"/>
    <w:rsid w:val="00020C4E"/>
    <w:rsid w:val="00043C98"/>
    <w:rsid w:val="00057446"/>
    <w:rsid w:val="00057E46"/>
    <w:rsid w:val="00060918"/>
    <w:rsid w:val="000633BA"/>
    <w:rsid w:val="00065818"/>
    <w:rsid w:val="000702C0"/>
    <w:rsid w:val="000800EE"/>
    <w:rsid w:val="00092CA6"/>
    <w:rsid w:val="000A59CA"/>
    <w:rsid w:val="000B359F"/>
    <w:rsid w:val="000B39FE"/>
    <w:rsid w:val="000B5324"/>
    <w:rsid w:val="000C2C2A"/>
    <w:rsid w:val="000C78FB"/>
    <w:rsid w:val="000E1AD8"/>
    <w:rsid w:val="000F41AE"/>
    <w:rsid w:val="000F7831"/>
    <w:rsid w:val="00101C09"/>
    <w:rsid w:val="0010220C"/>
    <w:rsid w:val="0010245C"/>
    <w:rsid w:val="00113CFD"/>
    <w:rsid w:val="00115243"/>
    <w:rsid w:val="00123B21"/>
    <w:rsid w:val="00127884"/>
    <w:rsid w:val="00132F4F"/>
    <w:rsid w:val="00140A4D"/>
    <w:rsid w:val="0014581D"/>
    <w:rsid w:val="00146CB2"/>
    <w:rsid w:val="00151312"/>
    <w:rsid w:val="0017144F"/>
    <w:rsid w:val="00171905"/>
    <w:rsid w:val="00174A2F"/>
    <w:rsid w:val="0018679C"/>
    <w:rsid w:val="0019297F"/>
    <w:rsid w:val="001A3204"/>
    <w:rsid w:val="001A432C"/>
    <w:rsid w:val="001A6A7A"/>
    <w:rsid w:val="001D71A7"/>
    <w:rsid w:val="001E1998"/>
    <w:rsid w:val="001F2AD7"/>
    <w:rsid w:val="001F644F"/>
    <w:rsid w:val="001F6D0E"/>
    <w:rsid w:val="00200E2E"/>
    <w:rsid w:val="002021B3"/>
    <w:rsid w:val="002104AD"/>
    <w:rsid w:val="00221E41"/>
    <w:rsid w:val="0022751F"/>
    <w:rsid w:val="002367D1"/>
    <w:rsid w:val="00254A7A"/>
    <w:rsid w:val="0026564A"/>
    <w:rsid w:val="00272906"/>
    <w:rsid w:val="00275290"/>
    <w:rsid w:val="002752C9"/>
    <w:rsid w:val="00283245"/>
    <w:rsid w:val="0028521A"/>
    <w:rsid w:val="002932B8"/>
    <w:rsid w:val="002945E8"/>
    <w:rsid w:val="002965C0"/>
    <w:rsid w:val="002B2377"/>
    <w:rsid w:val="002C069E"/>
    <w:rsid w:val="002C1B45"/>
    <w:rsid w:val="002C337B"/>
    <w:rsid w:val="002D1311"/>
    <w:rsid w:val="002E149E"/>
    <w:rsid w:val="002E1C7E"/>
    <w:rsid w:val="002E2AD1"/>
    <w:rsid w:val="002E79CF"/>
    <w:rsid w:val="002F0FC9"/>
    <w:rsid w:val="002F1894"/>
    <w:rsid w:val="002F328F"/>
    <w:rsid w:val="002F6718"/>
    <w:rsid w:val="002F6931"/>
    <w:rsid w:val="002F6CCD"/>
    <w:rsid w:val="00316E09"/>
    <w:rsid w:val="003201A7"/>
    <w:rsid w:val="00335907"/>
    <w:rsid w:val="0034124F"/>
    <w:rsid w:val="00341F02"/>
    <w:rsid w:val="00346F65"/>
    <w:rsid w:val="00364ECD"/>
    <w:rsid w:val="0036635A"/>
    <w:rsid w:val="00366BF1"/>
    <w:rsid w:val="00372858"/>
    <w:rsid w:val="00385800"/>
    <w:rsid w:val="00393271"/>
    <w:rsid w:val="003A0D44"/>
    <w:rsid w:val="003B15B8"/>
    <w:rsid w:val="003C3B8F"/>
    <w:rsid w:val="003D1834"/>
    <w:rsid w:val="003D71DC"/>
    <w:rsid w:val="0040097B"/>
    <w:rsid w:val="00417F95"/>
    <w:rsid w:val="0043604C"/>
    <w:rsid w:val="00442D70"/>
    <w:rsid w:val="004505A9"/>
    <w:rsid w:val="00451F54"/>
    <w:rsid w:val="00473356"/>
    <w:rsid w:val="00477550"/>
    <w:rsid w:val="004B2630"/>
    <w:rsid w:val="004B4353"/>
    <w:rsid w:val="004B5022"/>
    <w:rsid w:val="004C6643"/>
    <w:rsid w:val="00513E31"/>
    <w:rsid w:val="00513E77"/>
    <w:rsid w:val="00515CE0"/>
    <w:rsid w:val="0053566D"/>
    <w:rsid w:val="00541C92"/>
    <w:rsid w:val="00543B11"/>
    <w:rsid w:val="00553EF9"/>
    <w:rsid w:val="00555406"/>
    <w:rsid w:val="00560852"/>
    <w:rsid w:val="0056775A"/>
    <w:rsid w:val="00572AC0"/>
    <w:rsid w:val="00573B1A"/>
    <w:rsid w:val="00574AD4"/>
    <w:rsid w:val="005801A7"/>
    <w:rsid w:val="00587653"/>
    <w:rsid w:val="005954EB"/>
    <w:rsid w:val="005A0600"/>
    <w:rsid w:val="005A5615"/>
    <w:rsid w:val="005A60DD"/>
    <w:rsid w:val="005A6CB9"/>
    <w:rsid w:val="005B7D0C"/>
    <w:rsid w:val="005C56F7"/>
    <w:rsid w:val="005C5F0C"/>
    <w:rsid w:val="005D260D"/>
    <w:rsid w:val="005E604C"/>
    <w:rsid w:val="005F0F08"/>
    <w:rsid w:val="005F6A04"/>
    <w:rsid w:val="006001DD"/>
    <w:rsid w:val="00610EC2"/>
    <w:rsid w:val="00625802"/>
    <w:rsid w:val="00634BEB"/>
    <w:rsid w:val="0063671D"/>
    <w:rsid w:val="00663198"/>
    <w:rsid w:val="0066610F"/>
    <w:rsid w:val="00673F0D"/>
    <w:rsid w:val="00676F5C"/>
    <w:rsid w:val="00683CC2"/>
    <w:rsid w:val="00687988"/>
    <w:rsid w:val="0069014F"/>
    <w:rsid w:val="00690E12"/>
    <w:rsid w:val="006A4F59"/>
    <w:rsid w:val="006A5415"/>
    <w:rsid w:val="006A71F4"/>
    <w:rsid w:val="006B78A5"/>
    <w:rsid w:val="006C30E7"/>
    <w:rsid w:val="006C3B04"/>
    <w:rsid w:val="006C5300"/>
    <w:rsid w:val="006D54BA"/>
    <w:rsid w:val="006D6468"/>
    <w:rsid w:val="006F3AC7"/>
    <w:rsid w:val="007077B1"/>
    <w:rsid w:val="00721DF5"/>
    <w:rsid w:val="00733CBA"/>
    <w:rsid w:val="007357A4"/>
    <w:rsid w:val="007617FD"/>
    <w:rsid w:val="00761AD9"/>
    <w:rsid w:val="0077382D"/>
    <w:rsid w:val="00774AD2"/>
    <w:rsid w:val="0079391C"/>
    <w:rsid w:val="007A1F60"/>
    <w:rsid w:val="007A3532"/>
    <w:rsid w:val="007C007B"/>
    <w:rsid w:val="007D1991"/>
    <w:rsid w:val="007E73DF"/>
    <w:rsid w:val="007F2BFC"/>
    <w:rsid w:val="007F7599"/>
    <w:rsid w:val="007F7B8D"/>
    <w:rsid w:val="0080045F"/>
    <w:rsid w:val="008054ED"/>
    <w:rsid w:val="0081641E"/>
    <w:rsid w:val="0083087A"/>
    <w:rsid w:val="00845756"/>
    <w:rsid w:val="008462C8"/>
    <w:rsid w:val="00846E46"/>
    <w:rsid w:val="008475E5"/>
    <w:rsid w:val="0086319F"/>
    <w:rsid w:val="008654C5"/>
    <w:rsid w:val="00867002"/>
    <w:rsid w:val="00872F52"/>
    <w:rsid w:val="00890F1A"/>
    <w:rsid w:val="008A44C4"/>
    <w:rsid w:val="008A4B81"/>
    <w:rsid w:val="008A5D70"/>
    <w:rsid w:val="008C342D"/>
    <w:rsid w:val="008D3934"/>
    <w:rsid w:val="008E0D20"/>
    <w:rsid w:val="008F030D"/>
    <w:rsid w:val="008F2D48"/>
    <w:rsid w:val="0090407D"/>
    <w:rsid w:val="00916E4A"/>
    <w:rsid w:val="00926318"/>
    <w:rsid w:val="009274D5"/>
    <w:rsid w:val="009416C1"/>
    <w:rsid w:val="009508A0"/>
    <w:rsid w:val="00952906"/>
    <w:rsid w:val="00955EB7"/>
    <w:rsid w:val="00956A00"/>
    <w:rsid w:val="0096263F"/>
    <w:rsid w:val="00964B9B"/>
    <w:rsid w:val="009651C3"/>
    <w:rsid w:val="00973279"/>
    <w:rsid w:val="00980A51"/>
    <w:rsid w:val="00990E8E"/>
    <w:rsid w:val="00997E60"/>
    <w:rsid w:val="009A0BE9"/>
    <w:rsid w:val="009A485E"/>
    <w:rsid w:val="009A5871"/>
    <w:rsid w:val="009B2452"/>
    <w:rsid w:val="009B518F"/>
    <w:rsid w:val="009D7B97"/>
    <w:rsid w:val="009E69DB"/>
    <w:rsid w:val="009E7D17"/>
    <w:rsid w:val="009F2C3E"/>
    <w:rsid w:val="009F6E99"/>
    <w:rsid w:val="00A030DB"/>
    <w:rsid w:val="00A37140"/>
    <w:rsid w:val="00A65BA1"/>
    <w:rsid w:val="00A82D3C"/>
    <w:rsid w:val="00A9312D"/>
    <w:rsid w:val="00A95194"/>
    <w:rsid w:val="00AB13B6"/>
    <w:rsid w:val="00AB1AF5"/>
    <w:rsid w:val="00AC4BF2"/>
    <w:rsid w:val="00AC6913"/>
    <w:rsid w:val="00AD0377"/>
    <w:rsid w:val="00AD4F2C"/>
    <w:rsid w:val="00AF0E45"/>
    <w:rsid w:val="00AF78DB"/>
    <w:rsid w:val="00B078CD"/>
    <w:rsid w:val="00B07D9A"/>
    <w:rsid w:val="00B11421"/>
    <w:rsid w:val="00B153F0"/>
    <w:rsid w:val="00B16838"/>
    <w:rsid w:val="00B24267"/>
    <w:rsid w:val="00B55B63"/>
    <w:rsid w:val="00B56376"/>
    <w:rsid w:val="00B717E8"/>
    <w:rsid w:val="00B8551C"/>
    <w:rsid w:val="00B87C65"/>
    <w:rsid w:val="00B9185E"/>
    <w:rsid w:val="00B9698A"/>
    <w:rsid w:val="00BA2719"/>
    <w:rsid w:val="00BB520D"/>
    <w:rsid w:val="00BC0E84"/>
    <w:rsid w:val="00BC5EEF"/>
    <w:rsid w:val="00BD7058"/>
    <w:rsid w:val="00BF214A"/>
    <w:rsid w:val="00BF5293"/>
    <w:rsid w:val="00C1245B"/>
    <w:rsid w:val="00C264B3"/>
    <w:rsid w:val="00C31B7B"/>
    <w:rsid w:val="00C31BC8"/>
    <w:rsid w:val="00C325BC"/>
    <w:rsid w:val="00C3582E"/>
    <w:rsid w:val="00C55866"/>
    <w:rsid w:val="00C57F8C"/>
    <w:rsid w:val="00C6483B"/>
    <w:rsid w:val="00C6724F"/>
    <w:rsid w:val="00C76624"/>
    <w:rsid w:val="00C80FB9"/>
    <w:rsid w:val="00CA20A0"/>
    <w:rsid w:val="00CA5607"/>
    <w:rsid w:val="00CB1FDE"/>
    <w:rsid w:val="00CB2E3F"/>
    <w:rsid w:val="00CD0087"/>
    <w:rsid w:val="00CE7414"/>
    <w:rsid w:val="00D01E31"/>
    <w:rsid w:val="00D16E84"/>
    <w:rsid w:val="00D3702E"/>
    <w:rsid w:val="00D406FD"/>
    <w:rsid w:val="00D412EE"/>
    <w:rsid w:val="00D4335B"/>
    <w:rsid w:val="00D513D1"/>
    <w:rsid w:val="00D61E60"/>
    <w:rsid w:val="00D6514B"/>
    <w:rsid w:val="00D65404"/>
    <w:rsid w:val="00D81A2D"/>
    <w:rsid w:val="00DA0BC2"/>
    <w:rsid w:val="00DA3E31"/>
    <w:rsid w:val="00DC11A6"/>
    <w:rsid w:val="00DC152A"/>
    <w:rsid w:val="00DF3E9E"/>
    <w:rsid w:val="00DF5408"/>
    <w:rsid w:val="00E062F5"/>
    <w:rsid w:val="00E117A4"/>
    <w:rsid w:val="00E3154D"/>
    <w:rsid w:val="00E418E4"/>
    <w:rsid w:val="00E45FBC"/>
    <w:rsid w:val="00E522B6"/>
    <w:rsid w:val="00E56040"/>
    <w:rsid w:val="00E70065"/>
    <w:rsid w:val="00E81DD7"/>
    <w:rsid w:val="00E87F96"/>
    <w:rsid w:val="00E9091F"/>
    <w:rsid w:val="00EA3F82"/>
    <w:rsid w:val="00EA4077"/>
    <w:rsid w:val="00EA476E"/>
    <w:rsid w:val="00EA50D2"/>
    <w:rsid w:val="00EC6CE2"/>
    <w:rsid w:val="00ED6642"/>
    <w:rsid w:val="00EE2D14"/>
    <w:rsid w:val="00EF15CC"/>
    <w:rsid w:val="00F01781"/>
    <w:rsid w:val="00F23D76"/>
    <w:rsid w:val="00F36F2E"/>
    <w:rsid w:val="00F45967"/>
    <w:rsid w:val="00F5056C"/>
    <w:rsid w:val="00F51C9D"/>
    <w:rsid w:val="00F556F6"/>
    <w:rsid w:val="00F75E80"/>
    <w:rsid w:val="00F76175"/>
    <w:rsid w:val="00F76D64"/>
    <w:rsid w:val="00F90B4C"/>
    <w:rsid w:val="00F91E0D"/>
    <w:rsid w:val="00FA5FB9"/>
    <w:rsid w:val="00FB1334"/>
    <w:rsid w:val="00FD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2F5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">
    <w:name w:val="Normal B"/>
    <w:basedOn w:val="Normal"/>
    <w:uiPriority w:val="99"/>
    <w:rsid w:val="00872F52"/>
    <w:pPr>
      <w:spacing w:after="240"/>
      <w:ind w:firstLine="680"/>
      <w:jc w:val="both"/>
    </w:pPr>
    <w:rPr>
      <w:rFonts w:ascii="YU C Times" w:hAnsi="YU C Times" w:cs="YU C Times"/>
      <w:lang w:val="sr-Cyrl-CS"/>
    </w:rPr>
  </w:style>
  <w:style w:type="paragraph" w:styleId="Footer">
    <w:name w:val="footer"/>
    <w:basedOn w:val="Normal"/>
    <w:link w:val="FooterChar"/>
    <w:uiPriority w:val="99"/>
    <w:rsid w:val="00872F52"/>
    <w:pPr>
      <w:tabs>
        <w:tab w:val="center" w:pos="4702"/>
        <w:tab w:val="right" w:pos="9405"/>
      </w:tabs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locked/>
    <w:rsid w:val="00872F52"/>
    <w:rPr>
      <w:sz w:val="24"/>
    </w:rPr>
  </w:style>
  <w:style w:type="character" w:styleId="PageNumber">
    <w:name w:val="page number"/>
    <w:basedOn w:val="DefaultParagraphFont"/>
    <w:uiPriority w:val="99"/>
    <w:semiHidden/>
    <w:rsid w:val="00872F5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72F52"/>
    <w:pPr>
      <w:tabs>
        <w:tab w:val="center" w:pos="4702"/>
        <w:tab w:val="right" w:pos="9405"/>
      </w:tabs>
    </w:pPr>
    <w:rPr>
      <w:lang/>
    </w:rPr>
  </w:style>
  <w:style w:type="character" w:customStyle="1" w:styleId="HeaderChar">
    <w:name w:val="Header Char"/>
    <w:basedOn w:val="DefaultParagraphFont"/>
    <w:link w:val="Header"/>
    <w:uiPriority w:val="99"/>
    <w:locked/>
    <w:rsid w:val="00872F52"/>
    <w:rPr>
      <w:sz w:val="24"/>
    </w:rPr>
  </w:style>
  <w:style w:type="paragraph" w:customStyle="1" w:styleId="Normal1">
    <w:name w:val="Normal1"/>
    <w:basedOn w:val="Normal"/>
    <w:uiPriority w:val="99"/>
    <w:rsid w:val="00872F5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872F52"/>
    <w:pPr>
      <w:spacing w:after="200" w:line="276" w:lineRule="auto"/>
      <w:ind w:left="720"/>
    </w:pPr>
    <w:rPr>
      <w:rFonts w:ascii="Calibri" w:hAnsi="Calibri" w:cs="Calibri"/>
      <w:sz w:val="22"/>
      <w:szCs w:val="22"/>
      <w:lang w:val="sr-Latn-CS"/>
    </w:rPr>
  </w:style>
  <w:style w:type="paragraph" w:customStyle="1" w:styleId="rvps1">
    <w:name w:val="rvps1"/>
    <w:basedOn w:val="Normal"/>
    <w:uiPriority w:val="99"/>
    <w:rsid w:val="00872F52"/>
  </w:style>
  <w:style w:type="character" w:customStyle="1" w:styleId="rvts15">
    <w:name w:val="rvts15"/>
    <w:uiPriority w:val="99"/>
    <w:rsid w:val="00872F52"/>
    <w:rPr>
      <w:color w:val="000000"/>
      <w:sz w:val="20"/>
    </w:rPr>
  </w:style>
  <w:style w:type="paragraph" w:styleId="NormalWeb">
    <w:name w:val="Normal (Web)"/>
    <w:basedOn w:val="Normal"/>
    <w:uiPriority w:val="99"/>
    <w:semiHidden/>
    <w:rsid w:val="00872F52"/>
    <w:pPr>
      <w:jc w:val="center"/>
    </w:pPr>
  </w:style>
  <w:style w:type="character" w:customStyle="1" w:styleId="rvts2">
    <w:name w:val="rvts2"/>
    <w:uiPriority w:val="99"/>
    <w:rsid w:val="00872F52"/>
    <w:rPr>
      <w:i/>
      <w:color w:val="000000"/>
      <w:sz w:val="20"/>
    </w:rPr>
  </w:style>
  <w:style w:type="character" w:styleId="CommentReference">
    <w:name w:val="annotation reference"/>
    <w:basedOn w:val="DefaultParagraphFont"/>
    <w:uiPriority w:val="99"/>
    <w:semiHidden/>
    <w:rsid w:val="00872F5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72F52"/>
    <w:pPr>
      <w:spacing w:after="200"/>
    </w:pPr>
    <w:rPr>
      <w:rFonts w:ascii="Calibri" w:hAnsi="Calibri"/>
      <w:sz w:val="20"/>
      <w:szCs w:val="20"/>
      <w:lang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72F52"/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rsid w:val="00872F52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2F52"/>
    <w:rPr>
      <w:rFonts w:ascii="Tahoma" w:hAnsi="Tahoma"/>
      <w:sz w:val="16"/>
    </w:rPr>
  </w:style>
  <w:style w:type="character" w:customStyle="1" w:styleId="CharCharChar">
    <w:name w:val="Char Char Char"/>
    <w:uiPriority w:val="99"/>
    <w:rsid w:val="00872F52"/>
    <w:rPr>
      <w:sz w:val="24"/>
      <w:lang w:val="sr-Cyrl-CS" w:eastAsia="en-US"/>
    </w:rPr>
  </w:style>
  <w:style w:type="paragraph" w:customStyle="1" w:styleId="izmenatekst">
    <w:name w:val="izmena_tekst"/>
    <w:basedOn w:val="Normal"/>
    <w:uiPriority w:val="99"/>
    <w:rsid w:val="00872F52"/>
    <w:pPr>
      <w:spacing w:before="100" w:beforeAutospacing="1" w:after="100" w:afterAutospacing="1"/>
    </w:pPr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72F52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72F52"/>
    <w:rPr>
      <w:b/>
    </w:rPr>
  </w:style>
  <w:style w:type="character" w:customStyle="1" w:styleId="rvts3">
    <w:name w:val="rvts3"/>
    <w:uiPriority w:val="99"/>
    <w:rsid w:val="00872F52"/>
    <w:rPr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rsid w:val="004B2630"/>
    <w:pPr>
      <w:spacing w:after="120"/>
      <w:ind w:left="283"/>
    </w:pPr>
    <w:rPr>
      <w:lang w:val="it-IT" w:eastAsia="it-IT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B2630"/>
    <w:rPr>
      <w:sz w:val="24"/>
      <w:lang w:val="it-IT" w:eastAsia="it-IT"/>
    </w:rPr>
  </w:style>
  <w:style w:type="paragraph" w:customStyle="1" w:styleId="wyq110---naslov-clana">
    <w:name w:val="wyq110---naslov-clana"/>
    <w:basedOn w:val="Normal"/>
    <w:uiPriority w:val="99"/>
    <w:rsid w:val="00FD6273"/>
    <w:pPr>
      <w:spacing w:before="240" w:after="240"/>
      <w:jc w:val="center"/>
    </w:pPr>
    <w:rPr>
      <w:rFonts w:ascii="Arial" w:hAnsi="Arial" w:cs="Arial"/>
      <w:b/>
      <w:bCs/>
    </w:rPr>
  </w:style>
  <w:style w:type="table" w:styleId="TableGrid">
    <w:name w:val="Table Grid"/>
    <w:basedOn w:val="TableNormal"/>
    <w:uiPriority w:val="99"/>
    <w:locked/>
    <w:rsid w:val="00B16838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B168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1683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56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2175</Words>
  <Characters>12402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</dc:title>
  <dc:subject/>
  <dc:creator>Ela Ki Simić</dc:creator>
  <cp:keywords/>
  <dc:description/>
  <cp:lastModifiedBy>Uprava</cp:lastModifiedBy>
  <cp:revision>2</cp:revision>
  <cp:lastPrinted>2019-09-16T11:58:00Z</cp:lastPrinted>
  <dcterms:created xsi:type="dcterms:W3CDTF">2019-09-18T07:49:00Z</dcterms:created>
  <dcterms:modified xsi:type="dcterms:W3CDTF">2019-09-18T07:49:00Z</dcterms:modified>
</cp:coreProperties>
</file>